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BA" w:rsidRPr="00B570BA" w:rsidRDefault="00B570BA" w:rsidP="00B570BA">
      <w:pPr>
        <w:pStyle w:val="30"/>
        <w:keepNext/>
        <w:keepLines/>
        <w:shd w:val="clear" w:color="auto" w:fill="auto"/>
        <w:tabs>
          <w:tab w:val="left" w:pos="2943"/>
          <w:tab w:val="left" w:pos="7503"/>
        </w:tabs>
        <w:spacing w:after="0" w:line="240" w:lineRule="auto"/>
        <w:ind w:left="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570BA">
        <w:rPr>
          <w:rStyle w:val="31"/>
          <w:rFonts w:ascii="Times New Roman" w:hAnsi="Times New Roman" w:cs="Times New Roman"/>
          <w:b/>
          <w:sz w:val="24"/>
          <w:szCs w:val="24"/>
        </w:rPr>
        <w:t>ЗАДАН</w:t>
      </w:r>
      <w:r w:rsidRPr="00B570BA">
        <w:rPr>
          <w:rStyle w:val="31"/>
          <w:rFonts w:ascii="Times New Roman" w:hAnsi="Times New Roman" w:cs="Times New Roman"/>
          <w:b/>
          <w:bCs/>
          <w:sz w:val="24"/>
          <w:szCs w:val="24"/>
        </w:rPr>
        <w:t>ИЕ С</w:t>
      </w:r>
      <w:proofErr w:type="gramStart"/>
      <w:r w:rsidRPr="00B570BA">
        <w:rPr>
          <w:rStyle w:val="31"/>
          <w:rFonts w:ascii="Times New Roman" w:hAnsi="Times New Roman" w:cs="Times New Roman"/>
          <w:b/>
          <w:sz w:val="24"/>
          <w:szCs w:val="24"/>
        </w:rPr>
        <w:t>4</w:t>
      </w:r>
      <w:proofErr w:type="gramEnd"/>
    </w:p>
    <w:p w:rsidR="00B570BA" w:rsidRDefault="00B570BA" w:rsidP="00B570BA">
      <w:pPr>
        <w:pStyle w:val="60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:rsidR="00B570BA" w:rsidRPr="00B570BA" w:rsidRDefault="00B570BA" w:rsidP="00B570BA">
      <w:pPr>
        <w:pStyle w:val="60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b/>
          <w:sz w:val="24"/>
          <w:szCs w:val="24"/>
        </w:rPr>
      </w:pPr>
      <w:r w:rsidRPr="00B570BA">
        <w:rPr>
          <w:rFonts w:ascii="Times New Roman" w:hAnsi="Times New Roman" w:cs="Times New Roman"/>
          <w:b/>
          <w:sz w:val="24"/>
          <w:szCs w:val="24"/>
        </w:rPr>
        <w:t>Обобщение и применение знаний в новой ситуации об эволюции органического мира и экологических закономерностях</w:t>
      </w:r>
    </w:p>
    <w:p w:rsidR="00B570BA" w:rsidRDefault="00B570BA" w:rsidP="00B570BA">
      <w:pPr>
        <w:spacing w:after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</w:p>
    <w:p w:rsidR="00B570BA" w:rsidRPr="00B570BA" w:rsidRDefault="00B570BA" w:rsidP="00B570BA">
      <w:pPr>
        <w:spacing w:after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Задание 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 включает вопросы, связанные с содержательными блоками «Эволюция живой природы» и «Экосистемы и присущие им закономерности». Элементы содержания данных блоков из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ложены в теоретическом материале для подготовки к заданиям А20 - А26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570BA">
        <w:rPr>
          <w:rFonts w:ascii="Times New Roman" w:hAnsi="Times New Roman" w:cs="Times New Roman"/>
          <w:sz w:val="24"/>
          <w:szCs w:val="24"/>
        </w:rPr>
        <w:t>Приведем примеры заданий 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</w:t>
      </w:r>
    </w:p>
    <w:p w:rsidR="00B570BA" w:rsidRDefault="00B570BA" w:rsidP="00B570BA">
      <w:pPr>
        <w:pStyle w:val="50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70BA" w:rsidRPr="00B570BA" w:rsidRDefault="00B570BA" w:rsidP="00B570BA">
      <w:pPr>
        <w:pStyle w:val="50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ЭВОЛЮЦИЯ ЖИВОЙ ПРИРОДЫ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327"/>
        </w:tabs>
        <w:spacing w:before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34"/>
      <w:r w:rsidRPr="00B570BA">
        <w:rPr>
          <w:rFonts w:ascii="Times New Roman" w:hAnsi="Times New Roman" w:cs="Times New Roman"/>
          <w:sz w:val="24"/>
          <w:szCs w:val="24"/>
        </w:rPr>
        <w:t>Как объяснить возникновение длинной шеи у жирафа с по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зиций Ж.Б. Ламарка и Ч. Дарвина?</w:t>
      </w:r>
      <w:bookmarkEnd w:id="0"/>
    </w:p>
    <w:p w:rsidR="00B570BA" w:rsidRPr="00B570BA" w:rsidRDefault="00B570BA" w:rsidP="00B570BA">
      <w:pPr>
        <w:spacing w:after="0" w:line="240" w:lineRule="auto"/>
        <w:ind w:left="20" w:right="4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С </w:t>
      </w:r>
      <w:r w:rsidRPr="00B570BA">
        <w:rPr>
          <w:rFonts w:ascii="Times New Roman" w:hAnsi="Times New Roman" w:cs="Times New Roman"/>
          <w:sz w:val="24"/>
          <w:szCs w:val="24"/>
        </w:rPr>
        <w:t>позиций Ламарка возникновение длинной шеи у жирафа объясняется постоянным упражнением данного органа и насле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дованием изменений, произошедших в результате упражнений. С позиций Ч. Дарвина длинная шея - результат действия движущих сил эволюции: наследственной изменчивости, борьбы за суще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ствование и естественного отбора.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366"/>
        </w:tabs>
        <w:spacing w:before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5"/>
      <w:r w:rsidRPr="00B570BA">
        <w:rPr>
          <w:rFonts w:ascii="Times New Roman" w:hAnsi="Times New Roman" w:cs="Times New Roman"/>
          <w:sz w:val="24"/>
          <w:szCs w:val="24"/>
        </w:rPr>
        <w:t>Какие особенности строения и жизнедеятельности живых организмов доказывают единство их происхождения? Приве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дите не менее трех фактов.</w:t>
      </w:r>
      <w:bookmarkEnd w:id="1"/>
    </w:p>
    <w:p w:rsidR="00B570BA" w:rsidRPr="00B570BA" w:rsidRDefault="00B570BA" w:rsidP="00B570BA">
      <w:pPr>
        <w:spacing w:after="0" w:line="24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Все организмы имеют клеточное строение (исключение</w:t>
      </w:r>
      <w:proofErr w:type="gramEnd"/>
    </w:p>
    <w:p w:rsidR="00B570BA" w:rsidRPr="00B570BA" w:rsidRDefault="00B570BA" w:rsidP="00B570BA">
      <w:pPr>
        <w:widowControl w:val="0"/>
        <w:numPr>
          <w:ilvl w:val="0"/>
          <w:numId w:val="1"/>
        </w:numPr>
        <w:tabs>
          <w:tab w:val="left" w:pos="255"/>
        </w:tabs>
        <w:spacing w:after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вирусы, но и они проявляют свойства живого только в клетк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 хозяине). Клетки всех организмов в принципе сходны по составу, строению и жизнедеятельности. У всех организмов сходно осу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ществляются процессы хранения, передачи и реализации наслед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ственной информации (биосинтез белка).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Гэнетический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код оди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наков у всех живых организмов.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337"/>
        </w:tabs>
        <w:spacing w:before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36"/>
      <w:r w:rsidRPr="00B570BA">
        <w:rPr>
          <w:rFonts w:ascii="Times New Roman" w:hAnsi="Times New Roman" w:cs="Times New Roman"/>
          <w:sz w:val="24"/>
          <w:szCs w:val="24"/>
        </w:rPr>
        <w:t>Проиллюстрируйте биогенетический закон на примере эм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брионального развития хордовых.</w:t>
      </w:r>
      <w:bookmarkEnd w:id="2"/>
    </w:p>
    <w:p w:rsidR="00B570BA" w:rsidRPr="00B570BA" w:rsidRDefault="00B570BA" w:rsidP="00B570BA">
      <w:p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Биогенетический закон гласит: «Онтогенез - краткое и ускоренное повторение филогенеза», т. е. индивидуальное разви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тие особи как бы повторяет исторический путь вида, к которому данная особь относится. Развитие хордовых начинается с одной клетки, соответствующей стадии первых одноклеточных орга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низмов. Далее формируется бластула, напоминающая стадию колониального или примитивного многоклеточного организма. Позже формируется гаструла - двухслойный зародыш, похожий на кишечнополостных животных. Наконец, формируется нейрула</w:t>
      </w:r>
    </w:p>
    <w:p w:rsidR="00B570BA" w:rsidRPr="00B570BA" w:rsidRDefault="00B570BA" w:rsidP="00B570BA">
      <w:pPr>
        <w:widowControl w:val="0"/>
        <w:numPr>
          <w:ilvl w:val="0"/>
          <w:numId w:val="1"/>
        </w:numPr>
        <w:tabs>
          <w:tab w:val="left" w:pos="236"/>
        </w:tabs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трехслойный зародыш со сформированным осевым комплексом, соответствующий стадии примитивных хордовых.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61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«Серая жаба распространена в Северо-Западной Африке, в Европе, на Кавказе, в Сибири и на Дальнем Востоке, в Ко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рее, Японии и Китае. Населяет разные типы леса. Откладыва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ет 1200-6840 икринок.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Половозрелость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наступает на 3-4-м году жизни». Какие критерии описаны в тексте? Ответ поясните.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Географический критерий, т. к. описан ареал обитания серой жабы. Физиологический критерий, т. к. указываются осо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бенности размножения жабы (плодовитость и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половозрелость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). Экологический критерий, т. к. указаны места обитания (разные типы леса).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13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Какое значение для эволюции имеет мутационная изменчи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вость? Назовите не менее трех значений.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Мутации могут быть полезными или вредными для орга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низма, увеличивая или уменьшая его шансы на выживание. Поэтому все виды мутаций являются материалом для естественного от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бора. Интенсивный мутационный процесс ускоряет эволюционный процесс. Многие рецессивные генные мутации долгое время оста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ются скрытыми, составляя резерв наследственной изменчивости популяции. Геномные мутации (чаще </w:t>
      </w:r>
      <w:r w:rsidRPr="00B570BA">
        <w:rPr>
          <w:rFonts w:ascii="Times New Roman" w:hAnsi="Times New Roman" w:cs="Times New Roman"/>
          <w:sz w:val="24"/>
          <w:szCs w:val="24"/>
        </w:rPr>
        <w:lastRenderedPageBreak/>
        <w:t>всего полиплоидия) и крупные хромосомные перестройки могут приводить к репродуктивной изо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ляции и видообразованию. Некоторые хромосомные мутации (ду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пликации) могут приводить к увеличению генома и, как следствие, к появлению новых признаков и усложнению организации в целом.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08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Какие существуют формы борьбы за существование? Какая из них наиболее острая и почему? Приведите примеры.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Ч. Дарвин выделил три формы борьбы за существование: внутривидовую, межвидовую и борьбу с неблагоприятными усло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виями окружающей среды. Внутривидовая борьба самая острая</w:t>
      </w: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, </w:t>
      </w:r>
      <w:r w:rsidRPr="00B570BA">
        <w:rPr>
          <w:rFonts w:ascii="Times New Roman" w:hAnsi="Times New Roman" w:cs="Times New Roman"/>
          <w:sz w:val="24"/>
          <w:szCs w:val="24"/>
        </w:rPr>
        <w:t>т. к. происходит между особями одного вида, имеющими макси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мально сходные потребности в ресурсах. Например, растения одного вида имеют сходные потребности в воде, минеральных ресурсах и свете. Межвидовая борьба имеет место среди орга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низмов разных видов. Например, борьба между львами и гиенами за добычу. Организмы, живущие в трудных условиях, как бы борют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ся за свое выживание, противостоя неблагоприятным условиям. Примером могут служить растения пустынь, приспособившиеся к жизни в условиях дефицита воды.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38"/>
        </w:tabs>
        <w:spacing w:before="0" w:line="240" w:lineRule="auto"/>
        <w:ind w:left="4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Какими способами животные защищаются от хищников при непосредственном контакте? Приведите не менее трех приме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ров различных способов.</w:t>
      </w:r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Многие животные имеют защитные приспособления: рога, копыта, панцирь, иглы, шипы, жало и др., затрудняющие хищ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нику процесс овладения ими. Жертвы также могут защищаться с помощью резких запахов (скунс, клопы) или ядов (змеи). У некоторых животных выработались особые поведенческие реакции. Например, некоторые змеи притворяются мертвыми и при этом плохо пах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нут (хищники предпочитают не трогать падаль), жуки поджимают лапки и падают с листьев в траву, где их трудно найти, и т. д.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62"/>
        </w:tabs>
        <w:spacing w:before="0" w:line="240" w:lineRule="auto"/>
        <w:ind w:left="4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Как объяснить появление покровительственной окраски у насекомых?</w:t>
      </w:r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Появление покровительственной окраски у насекомых объясняется действием движущих сил эволюции: наследственной изменчивости, борьбы за существование и естественного отбора.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347"/>
        </w:tabs>
        <w:spacing w:before="0" w:line="240" w:lineRule="auto"/>
        <w:ind w:left="4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В отличие от свободноживущих плоских червей бычий це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пень не имеет пищеварительной системы, органов чувств и развитой нервной системы, но имеет присоски, крючья и вы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сокую плодовитость. Объясните эти факты, используя знания об основных линиях эволюции.</w:t>
      </w:r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Отсутствие пищеварительной системы, органов чувств и слабое развитие нервной системы у ленточных червей - пример дегенерации, связанной с паразитическим образом жизни. Черви живут в стабильной среде, не нуждаются в защите от хищни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ков и поиске добычи, поэтому органы чувств и нервная система редуцированы. Они обитают в кишечнике и не нуждаются в пе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реваривании питательных веществ, поэтому пищеварительная система также редуцирована. Присоски, крючья и высокая плодо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витость - пример идиоадаптаций, связанных с паразитическим образом жизни. Присоски и крючья позволяют червю удерживаться в организме хозяина, а высокая плодовитость повышает шансы на продолжение рода.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81"/>
        </w:tabs>
        <w:spacing w:before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37"/>
      <w:r w:rsidRPr="00B570BA">
        <w:rPr>
          <w:rFonts w:ascii="Times New Roman" w:hAnsi="Times New Roman" w:cs="Times New Roman"/>
          <w:sz w:val="24"/>
          <w:szCs w:val="24"/>
        </w:rPr>
        <w:t>Назовите пути достижения биологического прогресса. На примере позвоночных животных покажите соотношение раз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личных путей.</w:t>
      </w:r>
      <w:bookmarkEnd w:id="3"/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Основные пути достижения биологического прогресса: ароморфоз, идиоадаптация и дегенерация. Рассмотрим их соот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ношение на примере эволюции пресмыкающихся. Прогрессивное развитие легких, развитие грудной клетки и всасывающего типа дыхания, внутреннее оплодотворение, размножение путем откла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дывания яиц, богатых желтком, и другие ароморфозы привели к большому эволюционному скачку - появлению настоящих наземных позвоночных - пресмыкающихся, не связанных более с водной сре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дой и способных осваивать внутренние области материков. Даль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нейшая эволюция пресмыкающихся путем идиоадаптаций привела к появлению разнообразных групп (отрядов, семейств), </w:t>
      </w:r>
      <w:r w:rsidRPr="00B570BA">
        <w:rPr>
          <w:rFonts w:ascii="Times New Roman" w:hAnsi="Times New Roman" w:cs="Times New Roman"/>
          <w:sz w:val="24"/>
          <w:szCs w:val="24"/>
        </w:rPr>
        <w:lastRenderedPageBreak/>
        <w:t>приспособ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ленных к конкретным местам обитания (к жизни в кронах тропи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ческих деревьев или в пустыне, в лесной подстилке или в воде). Примером дегенерации в этой группе позвоночных может служить утрата конечностей змеями и некоторыми видами ящериц.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18"/>
        </w:tabs>
        <w:spacing w:before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38"/>
      <w:r w:rsidRPr="00B570BA">
        <w:rPr>
          <w:rFonts w:ascii="Times New Roman" w:hAnsi="Times New Roman" w:cs="Times New Roman"/>
          <w:sz w:val="24"/>
          <w:szCs w:val="24"/>
        </w:rPr>
        <w:t>Назовите не менее трех ароморфозов цветковых растений, обеспечивших им биологический прогресс.</w:t>
      </w:r>
      <w:bookmarkEnd w:id="4"/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Появление цветка, обеспечивающего высокую вероят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ность опыления и защищающего семязачатки. Двойное оплодот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ворение, приводящее к формированию диплоидного зародыша и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триплоидного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эндосперма. Развитие плода, защищающего семе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на и обеспечивающего их распространение различными способа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ми. Прогрессивное развитие проводящих тканей.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23"/>
        </w:tabs>
        <w:spacing w:before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39"/>
      <w:r w:rsidRPr="00B570BA">
        <w:rPr>
          <w:rFonts w:ascii="Times New Roman" w:hAnsi="Times New Roman" w:cs="Times New Roman"/>
          <w:sz w:val="24"/>
          <w:szCs w:val="24"/>
        </w:rPr>
        <w:t>В чем заключается уникальность фауны Австралии и с чем это связано?</w:t>
      </w:r>
      <w:bookmarkEnd w:id="5"/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Уникальность фауны Австралии заключается в том, что здесь сохранились примитивные формы млекопитающих (сумча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тые и яйцекладущие). Это связано с тем, что Австралия отде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лилась от единого южного материка Гондваны до появления там высших млекопитающих.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34"/>
        </w:tabs>
        <w:spacing w:before="0" w:line="240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40"/>
      <w:r w:rsidRPr="00B570BA">
        <w:rPr>
          <w:rFonts w:ascii="Times New Roman" w:hAnsi="Times New Roman" w:cs="Times New Roman"/>
          <w:sz w:val="24"/>
          <w:szCs w:val="24"/>
        </w:rPr>
        <w:t>Какое значение для развития жизни на Земле имело появле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ние фотосинтеза?</w:t>
      </w:r>
      <w:bookmarkEnd w:id="6"/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Возникновение фотосинтеза привело к появлению по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стоянного, возобновляемого источника органических веществ (и содержащейся в них энергии) для организмов, потребляющих го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товые органические вещества. Можно сказать, что ранняя био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сфера освоила неисчерпаемый источник энергии - солнечный свет. В результате фотосинтеза в атмосфере накопился кислород, который на первых этапах привел к массовой гибели анаэробных организмов (вначале они все были такими), а впоследствии стал использоваться для окисления органических веществ (появился аэробный тип обмена). Накопление кислорода привело к появлению озонового экрана, что сделало возможным выход жизни на сушу.</w:t>
      </w:r>
    </w:p>
    <w:p w:rsidR="00B570BA" w:rsidRPr="00B570BA" w:rsidRDefault="00B570BA" w:rsidP="00B570BA">
      <w:pPr>
        <w:pStyle w:val="50"/>
        <w:shd w:val="clear" w:color="auto" w:fill="auto"/>
        <w:spacing w:before="0" w:line="240" w:lineRule="auto"/>
        <w:ind w:righ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ЭКОСИСТЕМЫ И ПРИСУЩИЕ ИМ ЗАКОНОМЕРНОСТИ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34"/>
        </w:tabs>
        <w:spacing w:before="0" w:line="240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41"/>
      <w:r w:rsidRPr="00B570BA">
        <w:rPr>
          <w:rFonts w:ascii="Times New Roman" w:hAnsi="Times New Roman" w:cs="Times New Roman"/>
          <w:sz w:val="24"/>
          <w:szCs w:val="24"/>
        </w:rPr>
        <w:t>Почему именно растения считаются начальным звеном кру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говорота веществ и превращения энергии в экосистеме?</w:t>
      </w:r>
      <w:bookmarkEnd w:id="7"/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В процессе фотосинтеза растения аккумулируют сол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нечную энергию и запасают ее в органических соединениях. Рас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тительноядные животные потребляют эти вещества, исполь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зуя содержащуюся в них энергию на процессы жизнедеятельности и собственный рост. Хищники питаются растительноядными и тоже получают органическое вещество и содержащуюся в нем энергию, которые травоядные когда-то получили, питаясь рас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тениями. Таким образом, все звенья пищевой цепи существуют за счет растений, т. к. только растения способны преобразовывать световую энергию в доступную для других организмов форму, т. е. в энергию химических связей органических соединений.</w:t>
      </w:r>
    </w:p>
    <w:p w:rsidR="00B570BA" w:rsidRPr="00B570BA" w:rsidRDefault="00B570BA" w:rsidP="00B570BA">
      <w:pPr>
        <w:pStyle w:val="62"/>
        <w:keepNext/>
        <w:keepLines/>
        <w:numPr>
          <w:ilvl w:val="0"/>
          <w:numId w:val="2"/>
        </w:numPr>
        <w:shd w:val="clear" w:color="auto" w:fill="auto"/>
        <w:tabs>
          <w:tab w:val="left" w:pos="438"/>
        </w:tabs>
        <w:spacing w:before="0" w:line="240" w:lineRule="auto"/>
        <w:ind w:left="40" w:right="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42"/>
      <w:r w:rsidRPr="00B570BA">
        <w:rPr>
          <w:rFonts w:ascii="Times New Roman" w:hAnsi="Times New Roman" w:cs="Times New Roman"/>
          <w:sz w:val="24"/>
          <w:szCs w:val="24"/>
        </w:rPr>
        <w:t>Опишите последовательность восстановления экосистемы елового леса после пожара.</w:t>
      </w:r>
      <w:bookmarkEnd w:id="8"/>
    </w:p>
    <w:p w:rsidR="00B570BA" w:rsidRPr="00B570BA" w:rsidRDefault="00B570BA" w:rsidP="00B570BA">
      <w:pPr>
        <w:spacing w:after="0" w:line="240" w:lineRule="auto"/>
        <w:ind w:left="4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 </w:t>
      </w:r>
      <w:r w:rsidRPr="00B570BA">
        <w:rPr>
          <w:rFonts w:ascii="Times New Roman" w:hAnsi="Times New Roman" w:cs="Times New Roman"/>
          <w:sz w:val="24"/>
          <w:szCs w:val="24"/>
        </w:rPr>
        <w:t>Первыми на пожарище поселяются травянистые рас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тения (злаки, иван-чай), быстро захватывающие свободные про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странства. Развитию травянистых растений способствует на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личие в почве питательных веществ, оставшихся после пожара. Далее появляются кустарники: малина, лещина, калина. Затем появляется поросль березы и осины и формируется мелколи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ственный Лес. Под пологом леса начинают развиваться молодые ели, которые со временем разрастаются и сменяют лиственные породы. Формируется ельник.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471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К каким изменениям в экосистеме может привести увели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чение численности травоядных животных? Укажите не менее трех изменений.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 xml:space="preserve">Травоядные животные -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первого порядка. Уве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личение их численности может привести: 1) к снижению численно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сти продуцентов, т. е. растений, 2) к увеличению численности хищ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ников, 3) к увеличению числа паразитов. Первое, второе и </w:t>
      </w:r>
      <w:r w:rsidRPr="00B570BA">
        <w:rPr>
          <w:rFonts w:ascii="Times New Roman" w:hAnsi="Times New Roman" w:cs="Times New Roman"/>
          <w:sz w:val="24"/>
          <w:szCs w:val="24"/>
        </w:rPr>
        <w:lastRenderedPageBreak/>
        <w:t xml:space="preserve">третье, вместе взятое, может привести к сокращению численности самих травоядных. В этом и заключается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в биоценозе.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476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Объясните, почему лишь небольшая часть энергии пере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дается на следующий трофический уровень. Что происходит с остальной энергией?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На каждый следующий трофический уровень передается примерно 10% энергии (правило 10%). Часть энергии покидает пи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щевую цепь в составе неусвоенного органического вещества (не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переваренные остатки), другая часть расходуется на процессы жизнедеятельности организмов (движение, дыхание и др.) и рас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сеивается виде тепла.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462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Для каких экосистем характерна перевернутая пирамида биомассы? Объясните, почему пирамида биомассы может быть перевернутой.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Перевернутая пирамида биомассы характерна для водных экосистем. Основными продуцентами здесь являются одноклеточ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ные водоросли, которые быстро размножаются (а значит, произ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водят органическое вещество), но также быстро потребляются (попросту съедаются)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консументами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. Поэтому биомасса продуцен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тов в водных экосистемах меньше биомассы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консументов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466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Живые организмы населяют все геологические оболочки Земли: гидросферу, атмосферу и литосферу. Где в этих сфе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рах проходят границы 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жизни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 и чем они обусловлены?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Гидросфера заселена организмами полностью по всей толще. Верхней границей жизни в атмосфере является озоно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вый слой (20-22 км), выше которого все живое погибает из-за губительного действия жестких ультрафиолетовых лучей. Рас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пространению жизни вглубь литосферы препятствуют высокие температуры. Наиболее глубоко (около 4 км) обнаружены бакте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рии в нефтеносных пластах.</w:t>
      </w:r>
    </w:p>
    <w:p w:rsidR="00B570BA" w:rsidRPr="00B570BA" w:rsidRDefault="00B570BA" w:rsidP="00B570BA">
      <w:pPr>
        <w:pStyle w:val="50"/>
        <w:numPr>
          <w:ilvl w:val="0"/>
          <w:numId w:val="2"/>
        </w:numPr>
        <w:shd w:val="clear" w:color="auto" w:fill="auto"/>
        <w:tabs>
          <w:tab w:val="left" w:pos="428"/>
        </w:tabs>
        <w:spacing w:before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Почему некоторые насекомые, численность которых в есте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ственных сообществах невысока, в массе размножаются в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аг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роценозах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?</w:t>
      </w:r>
    </w:p>
    <w:p w:rsidR="00B570BA" w:rsidRPr="00B570BA" w:rsidRDefault="00B570BA" w:rsidP="00B570BA">
      <w:pPr>
        <w:spacing w:after="0" w:line="240" w:lineRule="auto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40"/>
          <w:rFonts w:ascii="Times New Roman" w:hAnsi="Times New Roman" w:cs="Times New Roman"/>
          <w:sz w:val="24"/>
          <w:szCs w:val="24"/>
        </w:rPr>
        <w:t xml:space="preserve">Ответ. </w:t>
      </w:r>
      <w:r w:rsidRPr="00B570BA">
        <w:rPr>
          <w:rFonts w:ascii="Times New Roman" w:hAnsi="Times New Roman" w:cs="Times New Roman"/>
          <w:sz w:val="24"/>
          <w:szCs w:val="24"/>
        </w:rPr>
        <w:t>Численность насекомых в естественных сообществах регулируется множеством других видов, т. к. естественные со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общества отличаются большим видовым разнообразием и слож</w:t>
      </w:r>
      <w:r w:rsidRPr="00B570BA">
        <w:rPr>
          <w:rFonts w:ascii="Times New Roman" w:hAnsi="Times New Roman" w:cs="Times New Roman"/>
          <w:sz w:val="24"/>
          <w:szCs w:val="24"/>
        </w:rPr>
        <w:softHyphen/>
        <w:t xml:space="preserve">ными пищевыми сетями. В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агроценозах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регуляторные связи не так сильны. Обилие пищи (например, картошки для колорадского жука) и отсутствие (или малое число) естественных врагов спо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собствуют массовому размножению некоторых видов.</w:t>
      </w:r>
    </w:p>
    <w:p w:rsidR="00B570BA" w:rsidRDefault="00B570BA" w:rsidP="00B570BA">
      <w:pPr>
        <w:pStyle w:val="52"/>
        <w:keepNext/>
        <w:keepLines/>
        <w:shd w:val="clear" w:color="auto" w:fill="auto"/>
        <w:spacing w:before="0"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bookmarkStart w:id="9" w:name="bookmark43"/>
    </w:p>
    <w:p w:rsidR="00B570BA" w:rsidRPr="00B570BA" w:rsidRDefault="00B570BA" w:rsidP="00B570BA">
      <w:pPr>
        <w:pStyle w:val="52"/>
        <w:keepNext/>
        <w:keepLines/>
        <w:shd w:val="clear" w:color="auto" w:fill="auto"/>
        <w:spacing w:before="0" w:line="240" w:lineRule="auto"/>
        <w:ind w:left="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ЗАДАНИЯ ДЛЯ САМОСТОЯТЕЛЬНОГО РЕШЕНИЯ</w:t>
      </w:r>
      <w:bookmarkEnd w:id="9"/>
    </w:p>
    <w:p w:rsid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.1. «Огненная саламандра имеет заметную яркую черно-желтую окраску, достигает 23 см в длину. Обитает на большей части Вос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точной, Южной и Центральной Европы. Предпочитает лиственные или</w:t>
      </w:r>
      <w:bookmarkStart w:id="10" w:name="_GoBack"/>
      <w:bookmarkEnd w:id="10"/>
      <w:r w:rsidRPr="00B570BA">
        <w:rPr>
          <w:rFonts w:ascii="Times New Roman" w:hAnsi="Times New Roman" w:cs="Times New Roman"/>
          <w:sz w:val="24"/>
          <w:szCs w:val="24"/>
        </w:rPr>
        <w:t xml:space="preserve"> смешанные леса, предгорные и горные местности, берега рек. Ведет преимущественно ночной и вечерний образ жизни. Плохо пе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реносит высокие температуры». Какие критерии вида описаны в тек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сте? Свой ответ поясните.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Style w:val="a4"/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Style w:val="a4"/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Style w:val="a4"/>
          <w:rFonts w:ascii="Times New Roman" w:hAnsi="Times New Roman" w:cs="Times New Roman"/>
          <w:sz w:val="24"/>
          <w:szCs w:val="24"/>
        </w:rPr>
        <w:t xml:space="preserve">.2. </w:t>
      </w:r>
      <w:r w:rsidRPr="00B570BA">
        <w:rPr>
          <w:rFonts w:ascii="Times New Roman" w:hAnsi="Times New Roman" w:cs="Times New Roman"/>
          <w:sz w:val="24"/>
          <w:szCs w:val="24"/>
        </w:rPr>
        <w:t>Каковы причины комбинативной изменчивости? Назовите не менее трех причин.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.3. В чем заключается относительность приспособленности? При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ведите пример.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.4. Что такое дрейф генов? Какое значение он имеет для эволю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.5. Назовите причины и результаты эволюции.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.6. С какой формой отбора связано появление насекомы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 вредителей, устойчивых к ядохимикатам? Ответ поясните.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.7. Охарактеризуйте биологический регресс. Приведите не ме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нее трех примеров видов, находящихся на пути биологического ре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гресса.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.8. Какие ароморфозы обеспечили млекопитающим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теплокров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ность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? Укажите не менее трех ароморфозов.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.9. В чем сходство и различие макр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микроэволюции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>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.10. Какие участки земной поверхности в отличие от пресмыкаю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щихся смогли освоить птицы и млекопитающие? Какие ароморфозы этому способствовали?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lastRenderedPageBreak/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.11. Какие общие признаки современных человекообразных обе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зьян и человека указывают на единство их происхождения?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.12. Какова роль грибов в биоценозах?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.13. Почему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менее устойчивы, чем естественные экосистемы? Приведите не менее трех причин.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.14. Известно много случаев, когда исчезновение хищников при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водит к резкому снижению численности жертв. Как это можно объ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яснить?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.15. Почему можно говорить о круговороте веществ в экосистеме, но нельзя говорить о круговороте энергии?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 xml:space="preserve">.16. Какие трофические цепи называются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детритными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? Какое они имеют значение для биоценоза? Приведите пример </w:t>
      </w:r>
      <w:proofErr w:type="spellStart"/>
      <w:r w:rsidRPr="00B570BA">
        <w:rPr>
          <w:rFonts w:ascii="Times New Roman" w:hAnsi="Times New Roman" w:cs="Times New Roman"/>
          <w:sz w:val="24"/>
          <w:szCs w:val="24"/>
        </w:rPr>
        <w:t>детритной</w:t>
      </w:r>
      <w:proofErr w:type="spellEnd"/>
      <w:r w:rsidRPr="00B570BA">
        <w:rPr>
          <w:rFonts w:ascii="Times New Roman" w:hAnsi="Times New Roman" w:cs="Times New Roman"/>
          <w:sz w:val="24"/>
          <w:szCs w:val="24"/>
        </w:rPr>
        <w:t xml:space="preserve"> цепи.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.17. Назовите функциональные группы организмов, обеспечива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ющие круговорот веществ в биогеоценозе. Объясните роль каждой группы.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.18. Почему вырубка в лесу дуплистых деревьев при высокой чис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ленности насекомых-вредителей может привести к гибели лесного массива?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.19. Почему озоновые дыры и парниковый эффект являются гло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бальными экологическими проблемами?</w:t>
      </w:r>
    </w:p>
    <w:p w:rsidR="00B570BA" w:rsidRPr="00B570BA" w:rsidRDefault="00B570BA" w:rsidP="00B570BA">
      <w:pPr>
        <w:pStyle w:val="7"/>
        <w:shd w:val="clear" w:color="auto" w:fill="auto"/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</w:rPr>
      </w:pPr>
      <w:r w:rsidRPr="00B570B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570B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570BA">
        <w:rPr>
          <w:rFonts w:ascii="Times New Roman" w:hAnsi="Times New Roman" w:cs="Times New Roman"/>
          <w:sz w:val="24"/>
          <w:szCs w:val="24"/>
        </w:rPr>
        <w:t>.20. В чем преимущество биологического метода борьбы с вреди</w:t>
      </w:r>
      <w:r w:rsidRPr="00B570BA">
        <w:rPr>
          <w:rFonts w:ascii="Times New Roman" w:hAnsi="Times New Roman" w:cs="Times New Roman"/>
          <w:sz w:val="24"/>
          <w:szCs w:val="24"/>
        </w:rPr>
        <w:softHyphen/>
        <w:t>телями перед использованием ядохимикатов?</w:t>
      </w:r>
    </w:p>
    <w:p w:rsidR="00FD7579" w:rsidRPr="00B570BA" w:rsidRDefault="00FD7579" w:rsidP="00B57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D7579" w:rsidRPr="00B57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14503"/>
    <w:multiLevelType w:val="multilevel"/>
    <w:tmpl w:val="7AC8ED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071013"/>
    <w:multiLevelType w:val="multilevel"/>
    <w:tmpl w:val="C8E6CE0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BA"/>
    <w:rsid w:val="00B570BA"/>
    <w:rsid w:val="00FD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B570BA"/>
    <w:rPr>
      <w:rFonts w:ascii="Arial" w:eastAsia="Arial" w:hAnsi="Arial" w:cs="Arial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3">
    <w:name w:val="Основной текст_"/>
    <w:basedOn w:val="a0"/>
    <w:link w:val="7"/>
    <w:rsid w:val="00B570BA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B570BA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51">
    <w:name w:val="Заголовок №5_"/>
    <w:basedOn w:val="a0"/>
    <w:link w:val="52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70BA"/>
    <w:rPr>
      <w:rFonts w:ascii="Arial" w:eastAsia="Arial" w:hAnsi="Arial" w:cs="Arial"/>
      <w:sz w:val="29"/>
      <w:szCs w:val="29"/>
      <w:shd w:val="clear" w:color="auto" w:fill="FFFFFF"/>
    </w:rPr>
  </w:style>
  <w:style w:type="character" w:customStyle="1" w:styleId="40">
    <w:name w:val="Основной текст (4) + Не курсив"/>
    <w:basedOn w:val="4"/>
    <w:rsid w:val="00B570B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1">
    <w:name w:val="Основной текст (4)"/>
    <w:basedOn w:val="4"/>
    <w:rsid w:val="00B570B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1">
    <w:name w:val="Заголовок №6_"/>
    <w:basedOn w:val="a0"/>
    <w:link w:val="62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B570BA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31">
    <w:name w:val="Заголовок №3 + Малые прописные"/>
    <w:basedOn w:val="3"/>
    <w:rsid w:val="00B570BA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B570BA"/>
    <w:pPr>
      <w:widowControl w:val="0"/>
      <w:shd w:val="clear" w:color="auto" w:fill="FFFFFF"/>
      <w:spacing w:before="180" w:after="60" w:line="269" w:lineRule="exact"/>
      <w:ind w:hanging="340"/>
      <w:jc w:val="both"/>
    </w:pPr>
    <w:rPr>
      <w:rFonts w:ascii="Arial" w:eastAsia="Arial" w:hAnsi="Arial" w:cs="Arial"/>
      <w:sz w:val="23"/>
      <w:szCs w:val="23"/>
    </w:rPr>
  </w:style>
  <w:style w:type="paragraph" w:customStyle="1" w:styleId="50">
    <w:name w:val="Основной текст (5)"/>
    <w:basedOn w:val="a"/>
    <w:link w:val="5"/>
    <w:rsid w:val="00B570BA"/>
    <w:pPr>
      <w:widowControl w:val="0"/>
      <w:shd w:val="clear" w:color="auto" w:fill="FFFFFF"/>
      <w:spacing w:before="60" w:after="0" w:line="269" w:lineRule="exact"/>
      <w:ind w:hanging="280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52">
    <w:name w:val="Заголовок №5"/>
    <w:basedOn w:val="a"/>
    <w:link w:val="51"/>
    <w:rsid w:val="00B570BA"/>
    <w:pPr>
      <w:widowControl w:val="0"/>
      <w:shd w:val="clear" w:color="auto" w:fill="FFFFFF"/>
      <w:spacing w:before="60" w:after="0" w:line="264" w:lineRule="exact"/>
      <w:ind w:hanging="280"/>
      <w:jc w:val="both"/>
      <w:outlineLvl w:val="4"/>
    </w:pPr>
    <w:rPr>
      <w:rFonts w:ascii="Arial" w:eastAsia="Arial" w:hAnsi="Arial" w:cs="Arial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B570BA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9"/>
      <w:szCs w:val="29"/>
    </w:rPr>
  </w:style>
  <w:style w:type="paragraph" w:customStyle="1" w:styleId="62">
    <w:name w:val="Заголовок №6"/>
    <w:basedOn w:val="a"/>
    <w:link w:val="61"/>
    <w:rsid w:val="00B570BA"/>
    <w:pPr>
      <w:widowControl w:val="0"/>
      <w:shd w:val="clear" w:color="auto" w:fill="FFFFFF"/>
      <w:spacing w:before="120" w:after="0" w:line="298" w:lineRule="exact"/>
      <w:outlineLvl w:val="5"/>
    </w:pPr>
    <w:rPr>
      <w:rFonts w:ascii="Arial" w:eastAsia="Arial" w:hAnsi="Arial" w:cs="Arial"/>
      <w:b/>
      <w:bCs/>
      <w:sz w:val="23"/>
      <w:szCs w:val="23"/>
    </w:rPr>
  </w:style>
  <w:style w:type="paragraph" w:customStyle="1" w:styleId="30">
    <w:name w:val="Заголовок №3"/>
    <w:basedOn w:val="a"/>
    <w:link w:val="3"/>
    <w:rsid w:val="00B570BA"/>
    <w:pPr>
      <w:widowControl w:val="0"/>
      <w:shd w:val="clear" w:color="auto" w:fill="FFFFFF"/>
      <w:spacing w:after="240" w:line="0" w:lineRule="atLeast"/>
      <w:jc w:val="both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rsid w:val="00B570BA"/>
    <w:rPr>
      <w:rFonts w:ascii="Arial" w:eastAsia="Arial" w:hAnsi="Arial" w:cs="Arial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a3">
    <w:name w:val="Основной текст_"/>
    <w:basedOn w:val="a0"/>
    <w:link w:val="7"/>
    <w:rsid w:val="00B570BA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B570BA"/>
    <w:rPr>
      <w:rFonts w:ascii="Arial" w:eastAsia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51">
    <w:name w:val="Заголовок №5_"/>
    <w:basedOn w:val="a0"/>
    <w:link w:val="52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70BA"/>
    <w:rPr>
      <w:rFonts w:ascii="Arial" w:eastAsia="Arial" w:hAnsi="Arial" w:cs="Arial"/>
      <w:sz w:val="29"/>
      <w:szCs w:val="29"/>
      <w:shd w:val="clear" w:color="auto" w:fill="FFFFFF"/>
    </w:rPr>
  </w:style>
  <w:style w:type="character" w:customStyle="1" w:styleId="40">
    <w:name w:val="Основной текст (4) + Не курсив"/>
    <w:basedOn w:val="4"/>
    <w:rsid w:val="00B570B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1">
    <w:name w:val="Основной текст (4)"/>
    <w:basedOn w:val="4"/>
    <w:rsid w:val="00B570B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1">
    <w:name w:val="Заголовок №6_"/>
    <w:basedOn w:val="a0"/>
    <w:link w:val="62"/>
    <w:rsid w:val="00B570B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B570BA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character" w:customStyle="1" w:styleId="31">
    <w:name w:val="Заголовок №3 + Малые прописные"/>
    <w:basedOn w:val="3"/>
    <w:rsid w:val="00B570BA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B570BA"/>
    <w:pPr>
      <w:widowControl w:val="0"/>
      <w:shd w:val="clear" w:color="auto" w:fill="FFFFFF"/>
      <w:spacing w:before="180" w:after="60" w:line="269" w:lineRule="exact"/>
      <w:ind w:hanging="340"/>
      <w:jc w:val="both"/>
    </w:pPr>
    <w:rPr>
      <w:rFonts w:ascii="Arial" w:eastAsia="Arial" w:hAnsi="Arial" w:cs="Arial"/>
      <w:sz w:val="23"/>
      <w:szCs w:val="23"/>
    </w:rPr>
  </w:style>
  <w:style w:type="paragraph" w:customStyle="1" w:styleId="50">
    <w:name w:val="Основной текст (5)"/>
    <w:basedOn w:val="a"/>
    <w:link w:val="5"/>
    <w:rsid w:val="00B570BA"/>
    <w:pPr>
      <w:widowControl w:val="0"/>
      <w:shd w:val="clear" w:color="auto" w:fill="FFFFFF"/>
      <w:spacing w:before="60" w:after="0" w:line="269" w:lineRule="exact"/>
      <w:ind w:hanging="280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52">
    <w:name w:val="Заголовок №5"/>
    <w:basedOn w:val="a"/>
    <w:link w:val="51"/>
    <w:rsid w:val="00B570BA"/>
    <w:pPr>
      <w:widowControl w:val="0"/>
      <w:shd w:val="clear" w:color="auto" w:fill="FFFFFF"/>
      <w:spacing w:before="60" w:after="0" w:line="264" w:lineRule="exact"/>
      <w:ind w:hanging="280"/>
      <w:jc w:val="both"/>
      <w:outlineLvl w:val="4"/>
    </w:pPr>
    <w:rPr>
      <w:rFonts w:ascii="Arial" w:eastAsia="Arial" w:hAnsi="Arial" w:cs="Arial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B570BA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z w:val="29"/>
      <w:szCs w:val="29"/>
    </w:rPr>
  </w:style>
  <w:style w:type="paragraph" w:customStyle="1" w:styleId="62">
    <w:name w:val="Заголовок №6"/>
    <w:basedOn w:val="a"/>
    <w:link w:val="61"/>
    <w:rsid w:val="00B570BA"/>
    <w:pPr>
      <w:widowControl w:val="0"/>
      <w:shd w:val="clear" w:color="auto" w:fill="FFFFFF"/>
      <w:spacing w:before="120" w:after="0" w:line="298" w:lineRule="exact"/>
      <w:outlineLvl w:val="5"/>
    </w:pPr>
    <w:rPr>
      <w:rFonts w:ascii="Arial" w:eastAsia="Arial" w:hAnsi="Arial" w:cs="Arial"/>
      <w:b/>
      <w:bCs/>
      <w:sz w:val="23"/>
      <w:szCs w:val="23"/>
    </w:rPr>
  </w:style>
  <w:style w:type="paragraph" w:customStyle="1" w:styleId="30">
    <w:name w:val="Заголовок №3"/>
    <w:basedOn w:val="a"/>
    <w:link w:val="3"/>
    <w:rsid w:val="00B570BA"/>
    <w:pPr>
      <w:widowControl w:val="0"/>
      <w:shd w:val="clear" w:color="auto" w:fill="FFFFFF"/>
      <w:spacing w:after="240" w:line="0" w:lineRule="atLeast"/>
      <w:jc w:val="both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2013-05-07T12:35:00Z</dcterms:created>
  <dcterms:modified xsi:type="dcterms:W3CDTF">2013-05-07T12:37:00Z</dcterms:modified>
</cp:coreProperties>
</file>